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9E" w:rsidRDefault="0079019E" w:rsidP="007901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019E" w:rsidRPr="00556AE4" w:rsidRDefault="0079019E" w:rsidP="0079019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36"/>
          <w:szCs w:val="36"/>
        </w:rPr>
      </w:pPr>
      <w:r w:rsidRPr="00556AE4">
        <w:rPr>
          <w:rFonts w:ascii="Times New Roman" w:eastAsia="Times New Roman" w:hAnsi="Times New Roman"/>
          <w:sz w:val="36"/>
          <w:szCs w:val="36"/>
        </w:rPr>
        <w:t>Рубрика «</w:t>
      </w:r>
      <w:r w:rsidR="00825523">
        <w:rPr>
          <w:rFonts w:ascii="Times New Roman" w:eastAsia="Times New Roman" w:hAnsi="Times New Roman"/>
          <w:sz w:val="36"/>
          <w:szCs w:val="36"/>
        </w:rPr>
        <w:t>Спрашивали? – Отвечаем!</w:t>
      </w:r>
      <w:r w:rsidR="00CD2CBC">
        <w:rPr>
          <w:rFonts w:ascii="Times New Roman" w:eastAsia="Times New Roman" w:hAnsi="Times New Roman"/>
          <w:sz w:val="36"/>
          <w:szCs w:val="36"/>
        </w:rPr>
        <w:t>»</w:t>
      </w:r>
      <w:bookmarkStart w:id="0" w:name="_GoBack"/>
      <w:bookmarkEnd w:id="0"/>
    </w:p>
    <w:p w:rsidR="0079019E" w:rsidRDefault="0079019E" w:rsidP="007901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9019E" w:rsidRPr="00C95B85" w:rsidRDefault="0079019E" w:rsidP="007901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D62">
        <w:rPr>
          <w:rFonts w:ascii="Times New Roman" w:eastAsia="Times New Roman" w:hAnsi="Times New Roman"/>
          <w:b/>
          <w:sz w:val="28"/>
          <w:szCs w:val="28"/>
        </w:rPr>
        <w:t>Вопрос: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825523">
        <w:rPr>
          <w:rFonts w:ascii="Times New Roman" w:hAnsi="Times New Roman" w:cs="Times New Roman"/>
          <w:b/>
          <w:bCs/>
          <w:sz w:val="28"/>
          <w:szCs w:val="28"/>
        </w:rPr>
        <w:t xml:space="preserve">являюсь директором общества с ограниченной ответственностью. Действительно ли, что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</w:t>
      </w:r>
      <w:r w:rsidR="00825523">
        <w:rPr>
          <w:rFonts w:ascii="Times New Roman" w:hAnsi="Times New Roman" w:cs="Times New Roman"/>
          <w:b/>
          <w:bCs/>
          <w:sz w:val="28"/>
          <w:szCs w:val="28"/>
        </w:rPr>
        <w:t>я на государственную регистрацию прав и сделок с недвижимостью юридического лица надо подавать только в электронном виде</w:t>
      </w:r>
      <w:r w:rsidRPr="00C95B8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825523" w:rsidRPr="00231C1A" w:rsidRDefault="0079019E" w:rsidP="00825523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863D7F">
        <w:rPr>
          <w:rFonts w:ascii="Times New Roman" w:hAnsi="Times New Roman" w:cs="Times New Roman"/>
          <w:b/>
          <w:sz w:val="28"/>
          <w:szCs w:val="28"/>
        </w:rPr>
        <w:t>Ответ:</w:t>
      </w:r>
      <w:r>
        <w:t xml:space="preserve">  </w:t>
      </w:r>
      <w:r w:rsidR="00825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</w:t>
      </w:r>
      <w:proofErr w:type="gramEnd"/>
      <w:r w:rsidR="00825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действительно с</w:t>
      </w:r>
      <w:r w:rsidR="00825523"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01.01.2024 года </w:t>
      </w:r>
      <w:r w:rsidR="00825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</w:t>
      </w:r>
      <w:r w:rsidR="00825523"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заявлений </w:t>
      </w:r>
      <w:r w:rsidR="00825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="00825523"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юридических лиц</w:t>
      </w:r>
      <w:r w:rsidR="00825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5523"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сделки с недвижимостью</w:t>
      </w:r>
      <w:r w:rsidR="00825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5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только в</w:t>
      </w:r>
      <w:r w:rsidR="00825523"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электронном виде</w:t>
      </w:r>
      <w:r w:rsidR="00825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825523"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825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обязательном порядке</w:t>
      </w:r>
      <w:r w:rsidR="00825523"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25523" w:rsidRDefault="00825523" w:rsidP="008255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1C1A">
        <w:rPr>
          <w:rFonts w:ascii="Times New Roman" w:hAnsi="Times New Roman"/>
          <w:sz w:val="28"/>
          <w:szCs w:val="28"/>
        </w:rPr>
        <w:t>Юридические лица будут представлять заявления о государственном кадастровом учете и государственной регистрации прав и прилагаемые к ним документы в орган регистрации прав только в форме электронных документов, за исключением случаев, когда стороной подлежащей государственной регистрации сделки или сделки, на основании которой подлежат государственной регистрации право, ограничение права, обременение объекта недвижимости, является физическое лицо</w:t>
      </w:r>
      <w:r>
        <w:rPr>
          <w:rFonts w:ascii="Times New Roman" w:hAnsi="Times New Roman"/>
          <w:sz w:val="28"/>
          <w:szCs w:val="28"/>
        </w:rPr>
        <w:t xml:space="preserve"> (кроме</w:t>
      </w:r>
      <w:r w:rsidRPr="00231C1A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231C1A">
        <w:rPr>
          <w:rFonts w:ascii="Times New Roman" w:hAnsi="Times New Roman"/>
          <w:sz w:val="28"/>
          <w:szCs w:val="28"/>
        </w:rPr>
        <w:t xml:space="preserve"> участия в долевом строительстве</w:t>
      </w:r>
      <w:r>
        <w:rPr>
          <w:rFonts w:ascii="Times New Roman" w:hAnsi="Times New Roman"/>
          <w:sz w:val="28"/>
          <w:szCs w:val="28"/>
        </w:rPr>
        <w:t>)</w:t>
      </w:r>
      <w:r w:rsidRPr="00231C1A">
        <w:rPr>
          <w:rFonts w:ascii="Times New Roman" w:hAnsi="Times New Roman"/>
          <w:sz w:val="28"/>
          <w:szCs w:val="28"/>
        </w:rPr>
        <w:t>.</w:t>
      </w:r>
    </w:p>
    <w:p w:rsidR="00825523" w:rsidRDefault="00825523" w:rsidP="008255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юридическое лицо должно быть зарегистрировано как организация на Едином портале государственных услуг, что позволит воспользоваться «Личным кабинетом правообладателя»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25523" w:rsidRPr="00FE1172" w:rsidRDefault="00825523" w:rsidP="00825523">
      <w:pPr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FE117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FE117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019E" w:rsidRDefault="0079019E" w:rsidP="00825523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019E" w:rsidRDefault="0079019E" w:rsidP="007901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019E" w:rsidRDefault="0079019E" w:rsidP="007901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79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DA"/>
    <w:rsid w:val="00040BCC"/>
    <w:rsid w:val="00146F91"/>
    <w:rsid w:val="00281621"/>
    <w:rsid w:val="0079019E"/>
    <w:rsid w:val="00825523"/>
    <w:rsid w:val="009768DA"/>
    <w:rsid w:val="00C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13EB-DEF3-44A5-918A-5A4E0D2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552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2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3</cp:revision>
  <cp:lastPrinted>2023-12-28T14:21:00Z</cp:lastPrinted>
  <dcterms:created xsi:type="dcterms:W3CDTF">2023-12-28T14:12:00Z</dcterms:created>
  <dcterms:modified xsi:type="dcterms:W3CDTF">2023-12-28T14:21:00Z</dcterms:modified>
</cp:coreProperties>
</file>